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spacing w:before="411" w:after="274" w:line="343" w:lineRule="atLeast"/>
        <w:shd w:val="clear" w:color="auto" w:fill="ffffff"/>
        <w:rPr>
          <w:rFonts w:ascii="Times New Roman" w:hAnsi="Times New Roman" w:eastAsia="Times New Roman" w:cs="Times New Roman"/>
          <w:sz w:val="28"/>
          <w:szCs w:val="28"/>
          <w:lang w:eastAsia="ru-RU"/>
        </w:rPr>
        <w:pBdr>
          <w:bottom w:val="single" w:color="000000" w:sz="12" w:space="1"/>
        </w:pBdr>
        <w:outlineLvl w:val="1"/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Обоснование начальной (максимальной) цены договора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jc w:val="center"/>
        <w:spacing w:after="274" w:line="240" w:lineRule="auto"/>
        <w:shd w:val="clear" w:color="auto" w:fill="ffffff"/>
        <w:rPr>
          <w:rFonts w:ascii="Times New Roman" w:hAnsi="Times New Roman" w:eastAsia="Times New Roman" w:cs="Times New Roman"/>
          <w:sz w:val="28"/>
          <w:szCs w:val="28"/>
          <w:lang w:eastAsia="ru-RU"/>
        </w:rPr>
        <w:pBdr>
          <w:bottom w:val="single" w:color="000000" w:sz="12" w:space="1"/>
        </w:pBdr>
        <w:outlineLvl w:val="1"/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Поставка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вводов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jc w:val="center"/>
        <w:spacing w:after="274" w:line="240" w:lineRule="auto"/>
        <w:shd w:val="clear" w:color="auto" w:fill="ffffff"/>
        <w:rPr>
          <w:rFonts w:ascii="Times New Roman" w:hAnsi="Times New Roman" w:eastAsia="Times New Roman" w:cs="Times New Roman"/>
          <w:sz w:val="28"/>
          <w:szCs w:val="28"/>
          <w:lang w:eastAsia="ru-RU"/>
        </w:rPr>
        <w:pBdr>
          <w:bottom w:val="single" w:color="000000" w:sz="12" w:space="1"/>
        </w:pBdr>
        <w:outlineLvl w:val="1"/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Лот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062-00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10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549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firstLine="851"/>
        <w:jc w:val="center"/>
        <w:spacing w:after="0" w:line="343" w:lineRule="atLeast"/>
        <w:shd w:val="clear" w:color="auto" w:fill="ffffff"/>
        <w:rPr>
          <w:rFonts w:ascii="Times New Roman" w:hAnsi="Times New Roman" w:eastAsia="Times New Roman" w:cs="Times New Roman"/>
          <w:sz w:val="28"/>
          <w:szCs w:val="28"/>
          <w:vertAlign w:val="superscript"/>
          <w:lang w:eastAsia="ru-RU"/>
        </w:rPr>
        <w:outlineLvl w:val="1"/>
      </w:pPr>
      <w:r>
        <w:rPr>
          <w:rFonts w:ascii="Times New Roman" w:hAnsi="Times New Roman" w:eastAsia="Times New Roman" w:cs="Times New Roman"/>
          <w:sz w:val="28"/>
          <w:szCs w:val="28"/>
          <w:vertAlign w:val="superscript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vertAlign w:val="superscript"/>
          <w:lang w:eastAsia="ru-RU"/>
        </w:rPr>
        <w:t xml:space="preserve">(указывается предмет закупки)</w:t>
      </w:r>
      <w:r>
        <w:rPr>
          <w:rFonts w:ascii="Times New Roman" w:hAnsi="Times New Roman" w:eastAsia="Times New Roman" w:cs="Times New Roman"/>
          <w:sz w:val="28"/>
          <w:szCs w:val="28"/>
          <w:vertAlign w:val="superscript"/>
          <w:lang w:eastAsia="ru-RU"/>
        </w:rPr>
      </w:r>
    </w:p>
    <w:tbl>
      <w:tblPr>
        <w:tblW w:w="5000" w:type="pct"/>
        <w:jc w:val="center"/>
        <w:tblBorders>
          <w:top w:val="single" w:color="DADADA" w:sz="6" w:space="0"/>
          <w:left w:val="single" w:color="DADADA" w:sz="6" w:space="0"/>
          <w:bottom w:val="single" w:color="DADADA" w:sz="6" w:space="0"/>
          <w:right w:val="single" w:color="DADADA" w:sz="6" w:space="0"/>
        </w:tblBorders>
        <w:tblCellMar>
          <w:left w:w="15" w:type="dxa"/>
          <w:top w:w="15" w:type="dxa"/>
          <w:right w:w="15" w:type="dxa"/>
          <w:bottom w:w="15" w:type="dxa"/>
        </w:tblCellMar>
        <w:tblLook w:val="04A0" w:firstRow="1" w:lastRow="0" w:firstColumn="1" w:lastColumn="0" w:noHBand="0" w:noVBand="1"/>
      </w:tblPr>
      <w:tblGrid>
        <w:gridCol w:w="4565"/>
        <w:gridCol w:w="4774"/>
      </w:tblGrid>
      <w:tr>
        <w:tblPrEx/>
        <w:trPr>
          <w:jc w:val="center"/>
        </w:trPr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spacing w:after="30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Начальная (максимальная) цена договора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</w:tc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spacing w:after="30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21 644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145,66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 руб.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с НДС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spacing w:after="30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Используемый метод определения начальной (максимальной) цены договора  с обоснованием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</w:tc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spacing w:after="300" w:line="240" w:lineRule="auto"/>
              <w:rPr>
                <w:rFonts w:ascii="Times New Roman" w:hAnsi="Times New Roman" w:eastAsia="Times New Roman" w:cs="Times New Roman"/>
                <w:color w:val="ff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Метод сопоставимых рыночных цен (анализа рынка)</w:t>
            </w:r>
            <w:r>
              <w:rPr>
                <w:rFonts w:ascii="Times New Roman" w:hAnsi="Times New Roman" w:eastAsia="Times New Roman" w:cs="Times New Roman"/>
                <w:color w:val="ff0000"/>
                <w:sz w:val="28"/>
                <w:szCs w:val="28"/>
                <w:lang w:eastAsia="ru-RU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  <w:p>
            <w:pPr>
              <w:spacing w:after="30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</w:tc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spacing w:after="30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Приказ №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1317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 от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21.12.2023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 г. «Об утверждении Инструкции по прохождению ценового контроля, формированию и согласованию начальной (максимальной) цены лота по операционной деятельности Общества в новой редакции»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  <w:p>
            <w:pPr>
              <w:spacing w:after="30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/>
            <w:hyperlink r:id="rId11" w:tooltip="https://rossetimr.ru/zakupki/prav_obesp/" w:history="1">
              <w:r>
                <w:rPr>
                  <w:rFonts w:ascii="Times New Roman" w:hAnsi="Times New Roman" w:eastAsia="Times New Roman" w:cs="Times New Roman"/>
                  <w:sz w:val="28"/>
                  <w:szCs w:val="28"/>
                  <w:lang w:eastAsia="ru-RU"/>
                </w:rPr>
                <w:t xml:space="preserve">https://rossetimr.ru/zakupki/prav_obesp/</w:t>
              </w:r>
            </w:hyperlink>
            <w:r/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</w:tc>
      </w:tr>
    </w:tbl>
    <w:p>
      <w:pPr>
        <w:ind w:firstLine="851"/>
        <w:spacing w:after="0" w:line="240" w:lineRule="auto"/>
        <w:shd w:val="clear" w:color="auto" w:fill="ffffff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bookmarkStart w:id="0" w:name="_GoBack"/>
      <w:r/>
      <w:bookmarkEnd w:id="0"/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sectPr>
      <w:footerReference w:type="default" r:id="rId9"/>
      <w:footnotePr/>
      <w:endnotePr/>
      <w:type w:val="nextPage"/>
      <w:pgSz w:w="11906" w:h="16838" w:orient="portrait"/>
      <w:pgMar w:top="426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imSun">
    <w:panose1 w:val="02000506000000020000"/>
  </w:font>
  <w:font w:name="Segoe UI">
    <w:panose1 w:val="020B0502040504020204"/>
  </w:font>
  <w:font w:name="Times New Roman">
    <w:panose1 w:val="02020603050405020304"/>
  </w:font>
  <w:font w:name="Calibri">
    <w:panose1 w:val="020F0502020204030204"/>
  </w:font>
  <w:font w:name="Liberation Sans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2096281251"/>
      <w:docPartObj>
        <w:docPartGallery w:val="Page Numbers (Bottom of Page)"/>
        <w:docPartUnique w:val="true"/>
      </w:docPartObj>
      <w:rPr/>
    </w:sdtPr>
    <w:sdtContent>
      <w:p>
        <w:pPr>
          <w:pStyle w:val="760"/>
        </w:pPr>
        <w:r>
          <w:rPr>
            <w:lang w:eastAsia="ru-RU"/>
          </w:rPr>
          <mc:AlternateContent>
            <mc:Choice Requires="wpg">
              <w:drawing>
                <wp:anchor xmlns:wp="http://schemas.openxmlformats.org/drawingml/2006/wordprocessingDrawing" xmlns:wp14="http://schemas.microsoft.com/office/word/2010/wordprocessingDrawing" distT="0" distB="0" distL="114300" distR="114300" simplePos="0" relativeHeight="251659264" behindDoc="0" locked="0" layoutInCell="1" allowOverlap="1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81925" cy="190500"/>
                  <wp:effectExtent l="9525" t="9525" r="9525" b="0"/>
                  <wp:wrapNone/>
                  <wp:docPr id="1" name="Группа 32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 bwMode="auto">
                          <a:xfrm>
                            <a:off x="0" y="0"/>
                            <a:ext cx="7753338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0" name="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 xml:space="preserve">PAGE    \* MERGEFORMAT</w:instrText>
                                </w:r>
                                <w:r>
                                  <w:fldChar w:fldCharType="separate"/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t xml:space="preserve">1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  <w:r/>
                              </w:p>
                            </w:txbxContent>
                          </wps:txbx>
                          <wps:bodyPr rot="0" vert="horz" wrap="square" lIns="36000" tIns="36000" rIns="36000" bIns="36000" anchor="t" anchorCtr="0" upright="1">
                            <a:noAutofit/>
                          </wps:bodyPr>
                        </wps:wsp>
                        <wpg:grpSp>
                          <wpg:cNvGrpSpPr/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1" name=""/>
                            <wps:cNvSpPr/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" name=""/>
                            <wps:cNvSpPr/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id="group 0" o:spid="_x0000_s0000" style="position:absolute;z-index:251659264;o:allowoverlap:true;o:allowincell:true;mso-position-horizontal-relative:page;mso-position-horizontal:center;mso-position-vertical-relative:bottom-margin-area;mso-position-vertical:center;width:612.75pt;height:15.00pt;mso-wrap-distance-left:9.00pt;mso-wrap-distance-top:0.00pt;mso-wrap-distance-right:9.00pt;mso-wrap-distance-bottom:0.00pt;" coordorigin="0,149" coordsize="122,3">
                  <v:shape id="shape 1" o:spid="_x0000_s1" o:spt="202" type="#_x0000_t202" style="position:absolute;left:7;top:149;width:6;height:2;v-text-anchor:top;visibility:visible;" filled="f">
                    <v:textbox inset="0,0,0,0">
                      <w:txbxContent>
                        <w:p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PAGE    \* MERGEFORMAT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color w:val="8c8c8c" w:themeColor="background1" w:themeShade="8C"/>
                            </w:rPr>
                            <w:t xml:space="preserve">1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  <w:r/>
                        </w:p>
                      </w:txbxContent>
                    </v:textbox>
                  </v:shape>
                  <v:group id="group 2" o:spid="_x0000_s0000" style="position:absolute;left:0;top:149;width:122;height:2;" coordorigin="0,149" coordsize="122,2">
                    <v:shape id="shape 3" o:spid="_x0000_s3" o:spt="34" type="#_x0000_t34" style="position:absolute;left:0;top:149;width:12;height:2;flip:y;visibility:visible;" filled="f" strokecolor="#A5A5A5" strokeweight="0.75pt"/>
                    <v:shape id="shape 4" o:spid="_x0000_s4" o:spt="34" type="#_x0000_t34" style="position:absolute;left:12;top:149;width:109;height:2;rotation:180;visibility:visible;" filled="f" strokecolor="#A5A5A5" strokeweight="0.75pt"/>
                  </v:group>
                </v:group>
              </w:pict>
            </mc:Fallback>
          </mc:AlternateContent>
        </w:r>
        <w:r/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286" w:hanging="435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931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651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371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091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11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31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251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971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3">
    <w:multiLevelType w:val="hybridMultilevel"/>
    <w:lvl w:ilvl="0">
      <w:start w:val="8"/>
      <w:numFmt w:val="decimal"/>
      <w:isLgl w:val="false"/>
      <w:suff w:val="tab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</w:rPr>
    </w:lvl>
    <w:lvl w:ilvl="2">
      <w:start w:val="6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 w:ascii="Times New Roman" w:hAnsi="Times New Roman" w:cs="Times New Roman"/>
        <w:b w:val="0"/>
        <w:sz w:val="22"/>
        <w:szCs w:val="22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 w:ascii="Times New Roman" w:hAnsi="Times New Roman" w:cs="Times New Roman"/>
        <w:sz w:val="22"/>
        <w:szCs w:val="22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689"/>
      </w:pPr>
      <w:rPr>
        <w:rFonts w:hint="default" w:ascii="Times New Roman" w:hAnsi="Times New Roman" w:eastAsia="Calibri" w:cs="Times New Roman"/>
        <w:b/>
        <w:bCs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decimal"/>
      <w:isLgl w:val="false"/>
      <w:suff w:val="tab"/>
      <w:lvlText w:val="%1.%2"/>
      <w:lvlJc w:val="left"/>
      <w:pPr>
        <w:ind w:left="852"/>
      </w:pPr>
      <w:rPr>
        <w:rFonts w:hint="default" w:ascii="Times New Roman" w:hAnsi="Times New Roman" w:eastAsia="Calibri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russianLower"/>
      <w:isLgl w:val="false"/>
      <w:suff w:val="tab"/>
      <w:lvlText w:val="%3)"/>
      <w:lvlJc w:val="left"/>
      <w:pPr>
        <w:ind w:left="1970"/>
      </w:pPr>
      <w:rPr>
        <w:rFonts w:hint="default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3">
      <w:start w:val="1"/>
      <w:numFmt w:val="decimal"/>
      <w:isLgl w:val="false"/>
      <w:suff w:val="tab"/>
      <w:lvlText w:val="%4"/>
      <w:lvlJc w:val="left"/>
      <w:pPr>
        <w:ind w:left="1080"/>
      </w:pPr>
      <w:rPr>
        <w:rFonts w:ascii="Calibri" w:hAnsi="Calibri" w:eastAsia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4">
      <w:start w:val="1"/>
      <w:numFmt w:val="lowerLetter"/>
      <w:isLgl w:val="false"/>
      <w:suff w:val="tab"/>
      <w:lvlText w:val="%5"/>
      <w:lvlJc w:val="left"/>
      <w:pPr>
        <w:ind w:left="1800"/>
      </w:pPr>
      <w:rPr>
        <w:rFonts w:ascii="Calibri" w:hAnsi="Calibri" w:eastAsia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5">
      <w:start w:val="1"/>
      <w:numFmt w:val="lowerRoman"/>
      <w:isLgl w:val="false"/>
      <w:suff w:val="tab"/>
      <w:lvlText w:val="%6"/>
      <w:lvlJc w:val="left"/>
      <w:pPr>
        <w:ind w:left="2520"/>
      </w:pPr>
      <w:rPr>
        <w:rFonts w:ascii="Calibri" w:hAnsi="Calibri" w:eastAsia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6">
      <w:start w:val="1"/>
      <w:numFmt w:val="decimal"/>
      <w:isLgl w:val="false"/>
      <w:suff w:val="tab"/>
      <w:lvlText w:val="%7"/>
      <w:lvlJc w:val="left"/>
      <w:pPr>
        <w:ind w:left="3240"/>
      </w:pPr>
      <w:rPr>
        <w:rFonts w:ascii="Calibri" w:hAnsi="Calibri" w:eastAsia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7">
      <w:start w:val="1"/>
      <w:numFmt w:val="lowerLetter"/>
      <w:isLgl w:val="false"/>
      <w:suff w:val="tab"/>
      <w:lvlText w:val="%8"/>
      <w:lvlJc w:val="left"/>
      <w:pPr>
        <w:ind w:left="3960"/>
      </w:pPr>
      <w:rPr>
        <w:rFonts w:ascii="Calibri" w:hAnsi="Calibri" w:eastAsia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8">
      <w:start w:val="1"/>
      <w:numFmt w:val="lowerRoman"/>
      <w:isLgl w:val="false"/>
      <w:suff w:val="tab"/>
      <w:lvlText w:val="%9"/>
      <w:lvlJc w:val="left"/>
      <w:pPr>
        <w:ind w:left="4680"/>
      </w:pPr>
      <w:rPr>
        <w:rFonts w:ascii="Calibri" w:hAnsi="Calibri" w:eastAsia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</w:abstractNum>
  <w:abstractNum w:abstractNumId="5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isLgl w:val="false"/>
      <w:suff w:val="tab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6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571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2291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3011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731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451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171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891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611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331" w:hanging="180"/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429" w:hanging="720"/>
      </w:pPr>
      <w:rPr>
        <w:rFonts w:hint="default" w:eastAsia="Times New Roman"/>
      </w:rPr>
    </w:lvl>
    <w:lvl w:ilvl="2">
      <w:start w:val="1"/>
      <w:numFmt w:val="decimal"/>
      <w:isLgl/>
      <w:suff w:val="tab"/>
      <w:lvlText w:val="%1.%2.%3."/>
      <w:lvlJc w:val="left"/>
      <w:pPr>
        <w:ind w:left="1429" w:hanging="720"/>
      </w:pPr>
      <w:rPr>
        <w:rFonts w:hint="default" w:eastAsia="Times New Roman"/>
      </w:rPr>
    </w:lvl>
    <w:lvl w:ilvl="3">
      <w:start w:val="1"/>
      <w:numFmt w:val="decimal"/>
      <w:isLgl/>
      <w:suff w:val="tab"/>
      <w:lvlText w:val="%1.%2.%3.%4."/>
      <w:lvlJc w:val="left"/>
      <w:pPr>
        <w:ind w:left="1789" w:hanging="1080"/>
      </w:pPr>
      <w:rPr>
        <w:rFonts w:hint="default" w:eastAsia="Times New Roman"/>
      </w:rPr>
    </w:lvl>
    <w:lvl w:ilvl="4">
      <w:start w:val="1"/>
      <w:numFmt w:val="decimal"/>
      <w:isLgl/>
      <w:suff w:val="tab"/>
      <w:lvlText w:val="%1.%2.%3.%4.%5."/>
      <w:lvlJc w:val="left"/>
      <w:pPr>
        <w:ind w:left="1789" w:hanging="1080"/>
      </w:pPr>
      <w:rPr>
        <w:rFonts w:hint="default" w:eastAsia="Times New Roman"/>
      </w:rPr>
    </w:lvl>
    <w:lvl w:ilvl="5">
      <w:start w:val="1"/>
      <w:numFmt w:val="decimal"/>
      <w:isLgl/>
      <w:suff w:val="tab"/>
      <w:lvlText w:val="%1.%2.%3.%4.%5.%6."/>
      <w:lvlJc w:val="left"/>
      <w:pPr>
        <w:ind w:left="2149" w:hanging="1440"/>
      </w:pPr>
      <w:rPr>
        <w:rFonts w:hint="default" w:eastAsia="Times New Roman"/>
      </w:rPr>
    </w:lvl>
    <w:lvl w:ilvl="6">
      <w:start w:val="1"/>
      <w:numFmt w:val="decimal"/>
      <w:isLgl/>
      <w:suff w:val="tab"/>
      <w:lvlText w:val="%1.%2.%3.%4.%5.%6.%7."/>
      <w:lvlJc w:val="left"/>
      <w:pPr>
        <w:ind w:left="2509" w:hanging="1800"/>
      </w:pPr>
      <w:rPr>
        <w:rFonts w:hint="default" w:eastAsia="Times New Roman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509" w:hanging="1800"/>
      </w:pPr>
      <w:rPr>
        <w:rFonts w:hint="default" w:eastAsia="Times New Roman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869" w:hanging="2160"/>
      </w:pPr>
      <w:rPr>
        <w:rFonts w:hint="default" w:eastAsia="Times New Roman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429" w:hanging="720"/>
      </w:pPr>
      <w:rPr>
        <w:rFonts w:hint="default" w:eastAsia="Times New Roman"/>
      </w:rPr>
    </w:lvl>
    <w:lvl w:ilvl="2">
      <w:start w:val="1"/>
      <w:numFmt w:val="russianLower"/>
      <w:isLgl w:val="false"/>
      <w:suff w:val="tab"/>
      <w:lvlText w:val="%3)"/>
      <w:lvlJc w:val="left"/>
      <w:pPr>
        <w:ind w:left="1429" w:hanging="720"/>
      </w:pPr>
      <w:rPr>
        <w:rFonts w:hint="default" w:cs="Times New Roman"/>
      </w:rPr>
    </w:lvl>
    <w:lvl w:ilvl="3">
      <w:start w:val="1"/>
      <w:numFmt w:val="decimal"/>
      <w:isLgl/>
      <w:suff w:val="tab"/>
      <w:lvlText w:val="%1.%2.%3.%4."/>
      <w:lvlJc w:val="left"/>
      <w:pPr>
        <w:ind w:left="1789" w:hanging="1080"/>
      </w:pPr>
      <w:rPr>
        <w:rFonts w:hint="default" w:eastAsia="Times New Roman"/>
      </w:rPr>
    </w:lvl>
    <w:lvl w:ilvl="4">
      <w:start w:val="1"/>
      <w:numFmt w:val="decimal"/>
      <w:isLgl/>
      <w:suff w:val="tab"/>
      <w:lvlText w:val="%1.%2.%3.%4.%5."/>
      <w:lvlJc w:val="left"/>
      <w:pPr>
        <w:ind w:left="1789" w:hanging="1080"/>
      </w:pPr>
      <w:rPr>
        <w:rFonts w:hint="default" w:eastAsia="Times New Roman"/>
      </w:rPr>
    </w:lvl>
    <w:lvl w:ilvl="5">
      <w:start w:val="1"/>
      <w:numFmt w:val="decimal"/>
      <w:isLgl/>
      <w:suff w:val="tab"/>
      <w:lvlText w:val="%1.%2.%3.%4.%5.%6."/>
      <w:lvlJc w:val="left"/>
      <w:pPr>
        <w:ind w:left="2149" w:hanging="1440"/>
      </w:pPr>
      <w:rPr>
        <w:rFonts w:hint="default" w:eastAsia="Times New Roman"/>
      </w:rPr>
    </w:lvl>
    <w:lvl w:ilvl="6">
      <w:start w:val="1"/>
      <w:numFmt w:val="decimal"/>
      <w:isLgl/>
      <w:suff w:val="tab"/>
      <w:lvlText w:val="%1.%2.%3.%4.%5.%6.%7."/>
      <w:lvlJc w:val="left"/>
      <w:pPr>
        <w:ind w:left="2509" w:hanging="1800"/>
      </w:pPr>
      <w:rPr>
        <w:rFonts w:hint="default" w:eastAsia="Times New Roman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509" w:hanging="1800"/>
      </w:pPr>
      <w:rPr>
        <w:rFonts w:hint="default" w:eastAsia="Times New Roman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869" w:hanging="2160"/>
      </w:pPr>
      <w:rPr>
        <w:rFonts w:hint="default" w:eastAsia="Times New Roman"/>
      </w:rPr>
    </w:lvl>
  </w:abstractNum>
  <w:abstractNum w:abstractNumId="9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isLgl w:val="false"/>
      <w:suff w:val="tab"/>
      <w:lvlText w:val="%1.%2."/>
      <w:lvlJc w:val="left"/>
      <w:pPr>
        <w:ind w:left="1074" w:hanging="720"/>
      </w:pPr>
      <w:rPr>
        <w:rFonts w:hint="default"/>
      </w:rPr>
    </w:lvl>
    <w:lvl w:ilvl="2">
      <w:start w:val="6"/>
      <w:numFmt w:val="decimal"/>
      <w:isLgl w:val="false"/>
      <w:suff w:val="tab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429" w:hanging="720"/>
      </w:pPr>
      <w:rPr>
        <w:rFonts w:hint="default" w:eastAsia="Times New Roman"/>
      </w:rPr>
    </w:lvl>
    <w:lvl w:ilvl="2">
      <w:start w:val="1"/>
      <w:numFmt w:val="decimal"/>
      <w:isLgl/>
      <w:suff w:val="tab"/>
      <w:lvlText w:val="%1.%2.%3."/>
      <w:lvlJc w:val="left"/>
      <w:pPr>
        <w:ind w:left="1429" w:hanging="720"/>
      </w:pPr>
      <w:rPr>
        <w:rFonts w:hint="default" w:eastAsia="Times New Roman"/>
      </w:rPr>
    </w:lvl>
    <w:lvl w:ilvl="3">
      <w:start w:val="1"/>
      <w:numFmt w:val="decimal"/>
      <w:isLgl/>
      <w:suff w:val="tab"/>
      <w:lvlText w:val="%1.%2.%3.%4."/>
      <w:lvlJc w:val="left"/>
      <w:pPr>
        <w:ind w:left="1789" w:hanging="1080"/>
      </w:pPr>
      <w:rPr>
        <w:rFonts w:hint="default" w:eastAsia="Times New Roman"/>
      </w:rPr>
    </w:lvl>
    <w:lvl w:ilvl="4">
      <w:start w:val="1"/>
      <w:numFmt w:val="decimal"/>
      <w:isLgl/>
      <w:suff w:val="tab"/>
      <w:lvlText w:val="%1.%2.%3.%4.%5."/>
      <w:lvlJc w:val="left"/>
      <w:pPr>
        <w:ind w:left="1789" w:hanging="1080"/>
      </w:pPr>
      <w:rPr>
        <w:rFonts w:hint="default" w:eastAsia="Times New Roman"/>
      </w:rPr>
    </w:lvl>
    <w:lvl w:ilvl="5">
      <w:start w:val="1"/>
      <w:numFmt w:val="decimal"/>
      <w:isLgl/>
      <w:suff w:val="tab"/>
      <w:lvlText w:val="%1.%2.%3.%4.%5.%6."/>
      <w:lvlJc w:val="left"/>
      <w:pPr>
        <w:ind w:left="2149" w:hanging="1440"/>
      </w:pPr>
      <w:rPr>
        <w:rFonts w:hint="default" w:eastAsia="Times New Roman"/>
      </w:rPr>
    </w:lvl>
    <w:lvl w:ilvl="6">
      <w:start w:val="1"/>
      <w:numFmt w:val="decimal"/>
      <w:isLgl/>
      <w:suff w:val="tab"/>
      <w:lvlText w:val="%1.%2.%3.%4.%5.%6.%7."/>
      <w:lvlJc w:val="left"/>
      <w:pPr>
        <w:ind w:left="2509" w:hanging="1800"/>
      </w:pPr>
      <w:rPr>
        <w:rFonts w:hint="default" w:eastAsia="Times New Roman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509" w:hanging="1800"/>
      </w:pPr>
      <w:rPr>
        <w:rFonts w:hint="default" w:eastAsia="Times New Roman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869" w:hanging="2160"/>
      </w:pPr>
      <w:rPr>
        <w:rFonts w:hint="default" w:eastAsia="Times New Roman"/>
      </w:rPr>
    </w:lvl>
  </w:abstractNum>
  <w:abstractNum w:abstractNumId="11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isLgl w:val="false"/>
      <w:suff w:val="tab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russianLower"/>
      <w:isLgl w:val="false"/>
      <w:suff w:val="tab"/>
      <w:lvlText w:val="%3)"/>
      <w:lvlJc w:val="left"/>
      <w:pPr>
        <w:ind w:left="3274" w:hanging="720"/>
      </w:pPr>
      <w:rPr>
        <w:rFonts w:hint="default" w:cs="Times New Roman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429" w:hanging="720"/>
      </w:pPr>
      <w:rPr>
        <w:rFonts w:hint="default" w:eastAsia="Times New Roman"/>
      </w:rPr>
    </w:lvl>
    <w:lvl w:ilvl="2">
      <w:start w:val="1"/>
      <w:numFmt w:val="decimal"/>
      <w:isLgl/>
      <w:suff w:val="tab"/>
      <w:lvlText w:val="%1.%2.%3."/>
      <w:lvlJc w:val="left"/>
      <w:pPr>
        <w:ind w:left="1429" w:hanging="720"/>
      </w:pPr>
      <w:rPr>
        <w:rFonts w:hint="default" w:eastAsia="Times New Roman"/>
      </w:rPr>
    </w:lvl>
    <w:lvl w:ilvl="3">
      <w:start w:val="1"/>
      <w:numFmt w:val="decimal"/>
      <w:isLgl/>
      <w:suff w:val="tab"/>
      <w:lvlText w:val="%1.%2.%3.%4."/>
      <w:lvlJc w:val="left"/>
      <w:pPr>
        <w:ind w:left="1789" w:hanging="1080"/>
      </w:pPr>
      <w:rPr>
        <w:rFonts w:hint="default" w:eastAsia="Times New Roman"/>
      </w:rPr>
    </w:lvl>
    <w:lvl w:ilvl="4">
      <w:start w:val="1"/>
      <w:numFmt w:val="decimal"/>
      <w:isLgl/>
      <w:suff w:val="tab"/>
      <w:lvlText w:val="%1.%2.%3.%4.%5."/>
      <w:lvlJc w:val="left"/>
      <w:pPr>
        <w:ind w:left="1789" w:hanging="1080"/>
      </w:pPr>
      <w:rPr>
        <w:rFonts w:hint="default" w:eastAsia="Times New Roman"/>
      </w:rPr>
    </w:lvl>
    <w:lvl w:ilvl="5">
      <w:start w:val="1"/>
      <w:numFmt w:val="decimal"/>
      <w:isLgl/>
      <w:suff w:val="tab"/>
      <w:lvlText w:val="%1.%2.%3.%4.%5.%6."/>
      <w:lvlJc w:val="left"/>
      <w:pPr>
        <w:ind w:left="2149" w:hanging="1440"/>
      </w:pPr>
      <w:rPr>
        <w:rFonts w:hint="default" w:eastAsia="Times New Roman"/>
      </w:rPr>
    </w:lvl>
    <w:lvl w:ilvl="6">
      <w:start w:val="1"/>
      <w:numFmt w:val="decimal"/>
      <w:isLgl/>
      <w:suff w:val="tab"/>
      <w:lvlText w:val="%1.%2.%3.%4.%5.%6.%7."/>
      <w:lvlJc w:val="left"/>
      <w:pPr>
        <w:ind w:left="2509" w:hanging="1800"/>
      </w:pPr>
      <w:rPr>
        <w:rFonts w:hint="default" w:eastAsia="Times New Roman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509" w:hanging="1800"/>
      </w:pPr>
      <w:rPr>
        <w:rFonts w:hint="default" w:eastAsia="Times New Roman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869" w:hanging="2160"/>
      </w:pPr>
      <w:rPr>
        <w:rFonts w:hint="default" w:eastAsia="Times New Roman"/>
      </w:rPr>
    </w:lvl>
  </w:abstractNum>
  <w:abstractNum w:abstractNumId="13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571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2291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3011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731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451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171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891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611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331" w:hanging="180"/>
      </w:pPr>
    </w:lvl>
  </w:abstractNum>
  <w:abstractNum w:abstractNumId="14">
    <w:multiLevelType w:val="hybridMultilevel"/>
    <w:lvl w:ilvl="0">
      <w:start w:val="3"/>
      <w:numFmt w:val="decimal"/>
      <w:isLgl w:val="false"/>
      <w:suff w:val="tab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isLgl w:val="false"/>
      <w:suff w:val="tab"/>
      <w:lvlText w:val="%1.%2"/>
      <w:lvlJc w:val="left"/>
      <w:pPr>
        <w:ind w:left="954" w:hanging="600"/>
      </w:pPr>
      <w:rPr>
        <w:rFonts w:hint="default"/>
      </w:rPr>
    </w:lvl>
    <w:lvl w:ilvl="2">
      <w:start w:val="5"/>
      <w:numFmt w:val="decimal"/>
      <w:isLgl w:val="false"/>
      <w:suff w:val="tab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211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931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651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371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091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11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31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251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971" w:hanging="180"/>
      </w:p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689"/>
      </w:pPr>
      <w:rPr>
        <w:rFonts w:hint="default" w:ascii="Times New Roman" w:hAnsi="Times New Roman" w:eastAsia="Calibri" w:cs="Times New Roman"/>
        <w:b/>
        <w:bCs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decimal"/>
      <w:isLgl w:val="false"/>
      <w:suff w:val="tab"/>
      <w:lvlText w:val="%1.%2"/>
      <w:lvlJc w:val="left"/>
      <w:pPr>
        <w:ind w:left="852"/>
      </w:pPr>
      <w:rPr>
        <w:rFonts w:hint="default" w:ascii="Times New Roman" w:hAnsi="Times New Roman" w:eastAsia="Calibri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decimal"/>
      <w:isLgl w:val="false"/>
      <w:suff w:val="tab"/>
      <w:lvlText w:val="%1.%2.%3"/>
      <w:lvlJc w:val="left"/>
      <w:pPr>
        <w:ind w:left="1970"/>
      </w:pPr>
      <w:rPr>
        <w:rFonts w:hint="default" w:ascii="Times New Roman" w:hAnsi="Times New Roman" w:eastAsia="Calibri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decimal"/>
      <w:isLgl w:val="false"/>
      <w:suff w:val="tab"/>
      <w:lvlText w:val="%4"/>
      <w:lvlJc w:val="left"/>
      <w:pPr>
        <w:ind w:left="1080"/>
      </w:pPr>
      <w:rPr>
        <w:rFonts w:ascii="Calibri" w:hAnsi="Calibri" w:eastAsia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4">
      <w:start w:val="1"/>
      <w:numFmt w:val="lowerLetter"/>
      <w:isLgl w:val="false"/>
      <w:suff w:val="tab"/>
      <w:lvlText w:val="%5"/>
      <w:lvlJc w:val="left"/>
      <w:pPr>
        <w:ind w:left="1800"/>
      </w:pPr>
      <w:rPr>
        <w:rFonts w:ascii="Calibri" w:hAnsi="Calibri" w:eastAsia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5">
      <w:start w:val="1"/>
      <w:numFmt w:val="lowerRoman"/>
      <w:isLgl w:val="false"/>
      <w:suff w:val="tab"/>
      <w:lvlText w:val="%6"/>
      <w:lvlJc w:val="left"/>
      <w:pPr>
        <w:ind w:left="2520"/>
      </w:pPr>
      <w:rPr>
        <w:rFonts w:ascii="Calibri" w:hAnsi="Calibri" w:eastAsia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6">
      <w:start w:val="1"/>
      <w:numFmt w:val="decimal"/>
      <w:isLgl w:val="false"/>
      <w:suff w:val="tab"/>
      <w:lvlText w:val="%7"/>
      <w:lvlJc w:val="left"/>
      <w:pPr>
        <w:ind w:left="3240"/>
      </w:pPr>
      <w:rPr>
        <w:rFonts w:ascii="Calibri" w:hAnsi="Calibri" w:eastAsia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7">
      <w:start w:val="1"/>
      <w:numFmt w:val="lowerLetter"/>
      <w:isLgl w:val="false"/>
      <w:suff w:val="tab"/>
      <w:lvlText w:val="%8"/>
      <w:lvlJc w:val="left"/>
      <w:pPr>
        <w:ind w:left="3960"/>
      </w:pPr>
      <w:rPr>
        <w:rFonts w:ascii="Calibri" w:hAnsi="Calibri" w:eastAsia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8">
      <w:start w:val="1"/>
      <w:numFmt w:val="lowerRoman"/>
      <w:isLgl w:val="false"/>
      <w:suff w:val="tab"/>
      <w:lvlText w:val="%9"/>
      <w:lvlJc w:val="left"/>
      <w:pPr>
        <w:ind w:left="4680"/>
      </w:pPr>
      <w:rPr>
        <w:rFonts w:ascii="Calibri" w:hAnsi="Calibri" w:eastAsia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</w:abstractNum>
  <w:abstractNum w:abstractNumId="17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571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2291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3011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731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451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171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891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611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331" w:hanging="180"/>
      </w:p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429" w:hanging="720"/>
      </w:pPr>
      <w:rPr>
        <w:rFonts w:hint="default" w:eastAsia="Times New Roman"/>
      </w:rPr>
    </w:lvl>
    <w:lvl w:ilvl="2">
      <w:start w:val="1"/>
      <w:numFmt w:val="decimal"/>
      <w:isLgl/>
      <w:suff w:val="tab"/>
      <w:lvlText w:val="%1.%2.%3."/>
      <w:lvlJc w:val="left"/>
      <w:pPr>
        <w:ind w:left="1429" w:hanging="720"/>
      </w:pPr>
      <w:rPr>
        <w:rFonts w:hint="default" w:eastAsia="Times New Roman"/>
      </w:rPr>
    </w:lvl>
    <w:lvl w:ilvl="3">
      <w:start w:val="1"/>
      <w:numFmt w:val="decimal"/>
      <w:isLgl/>
      <w:suff w:val="tab"/>
      <w:lvlText w:val="%1.%2.%3.%4."/>
      <w:lvlJc w:val="left"/>
      <w:pPr>
        <w:ind w:left="1789" w:hanging="1080"/>
      </w:pPr>
      <w:rPr>
        <w:rFonts w:hint="default" w:eastAsia="Times New Roman"/>
      </w:rPr>
    </w:lvl>
    <w:lvl w:ilvl="4">
      <w:start w:val="1"/>
      <w:numFmt w:val="decimal"/>
      <w:isLgl/>
      <w:suff w:val="tab"/>
      <w:lvlText w:val="%1.%2.%3.%4.%5."/>
      <w:lvlJc w:val="left"/>
      <w:pPr>
        <w:ind w:left="1789" w:hanging="1080"/>
      </w:pPr>
      <w:rPr>
        <w:rFonts w:hint="default" w:eastAsia="Times New Roman"/>
      </w:rPr>
    </w:lvl>
    <w:lvl w:ilvl="5">
      <w:start w:val="1"/>
      <w:numFmt w:val="decimal"/>
      <w:isLgl/>
      <w:suff w:val="tab"/>
      <w:lvlText w:val="%1.%2.%3.%4.%5.%6."/>
      <w:lvlJc w:val="left"/>
      <w:pPr>
        <w:ind w:left="2149" w:hanging="1440"/>
      </w:pPr>
      <w:rPr>
        <w:rFonts w:hint="default" w:eastAsia="Times New Roman"/>
      </w:rPr>
    </w:lvl>
    <w:lvl w:ilvl="6">
      <w:start w:val="1"/>
      <w:numFmt w:val="decimal"/>
      <w:isLgl/>
      <w:suff w:val="tab"/>
      <w:lvlText w:val="%1.%2.%3.%4.%5.%6.%7."/>
      <w:lvlJc w:val="left"/>
      <w:pPr>
        <w:ind w:left="2509" w:hanging="1800"/>
      </w:pPr>
      <w:rPr>
        <w:rFonts w:hint="default" w:eastAsia="Times New Roman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509" w:hanging="1800"/>
      </w:pPr>
      <w:rPr>
        <w:rFonts w:hint="default" w:eastAsia="Times New Roman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869" w:hanging="2160"/>
      </w:pPr>
      <w:rPr>
        <w:rFonts w:hint="default" w:eastAsia="Times New Roman"/>
      </w:rPr>
    </w:lvl>
  </w:abstractNum>
  <w:num w:numId="1">
    <w:abstractNumId w:val="7"/>
  </w:num>
  <w:num w:numId="2">
    <w:abstractNumId w:val="18"/>
  </w:num>
  <w:num w:numId="3">
    <w:abstractNumId w:val="12"/>
  </w:num>
  <w:num w:numId="4">
    <w:abstractNumId w:val="3"/>
  </w:num>
  <w:num w:numId="5">
    <w:abstractNumId w:val="13"/>
  </w:num>
  <w:num w:numId="6">
    <w:abstractNumId w:val="1"/>
  </w:num>
  <w:num w:numId="7">
    <w:abstractNumId w:val="10"/>
  </w:num>
  <w:num w:numId="8">
    <w:abstractNumId w:val="16"/>
  </w:num>
  <w:num w:numId="9">
    <w:abstractNumId w:val="5"/>
  </w:num>
  <w:num w:numId="10">
    <w:abstractNumId w:val="11"/>
  </w:num>
  <w:num w:numId="11">
    <w:abstractNumId w:val="8"/>
  </w:num>
  <w:num w:numId="12">
    <w:abstractNumId w:val="4"/>
  </w:num>
  <w:num w:numId="13">
    <w:abstractNumId w:val="14"/>
  </w:num>
  <w:num w:numId="14">
    <w:abstractNumId w:val="9"/>
  </w:num>
  <w:num w:numId="15">
    <w:abstractNumId w:val="6"/>
  </w:num>
  <w:num w:numId="16">
    <w:abstractNumId w:val="15"/>
  </w:num>
  <w:num w:numId="17">
    <w:abstractNumId w:val="0"/>
  </w:num>
  <w:num w:numId="18">
    <w:abstractNumId w:val="2"/>
  </w:num>
  <w:num w:numId="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4">
    <w:name w:val="Heading 1"/>
    <w:basedOn w:val="754"/>
    <w:next w:val="754"/>
    <w:link w:val="15"/>
    <w:uiPriority w:val="9"/>
    <w:qFormat/>
    <w:pPr>
      <w:keepLines/>
      <w:keepNext/>
      <w:spacing w:before="480" w:after="200"/>
      <w:outlineLvl w:val="0"/>
    </w:pPr>
    <w:rPr>
      <w:rFonts w:ascii="Liberation Sans" w:hAnsi="Liberation Sans" w:eastAsia="Liberation Sans" w:cs="Liberation Sans"/>
      <w:sz w:val="40"/>
      <w:szCs w:val="40"/>
    </w:rPr>
  </w:style>
  <w:style w:type="character" w:styleId="15">
    <w:name w:val="Heading 1 Char"/>
    <w:basedOn w:val="755"/>
    <w:link w:val="14"/>
    <w:uiPriority w:val="9"/>
    <w:rPr>
      <w:rFonts w:ascii="Liberation Sans" w:hAnsi="Liberation Sans" w:eastAsia="Liberation Sans" w:cs="Liberation Sans"/>
      <w:sz w:val="40"/>
      <w:szCs w:val="40"/>
    </w:rPr>
  </w:style>
  <w:style w:type="paragraph" w:styleId="16">
    <w:name w:val="Heading 2"/>
    <w:basedOn w:val="754"/>
    <w:next w:val="754"/>
    <w:link w:val="17"/>
    <w:uiPriority w:val="9"/>
    <w:unhideWhenUsed/>
    <w:qFormat/>
    <w:pPr>
      <w:keepLines/>
      <w:keepNext/>
      <w:spacing w:before="360" w:after="200"/>
      <w:outlineLvl w:val="1"/>
    </w:pPr>
    <w:rPr>
      <w:rFonts w:ascii="Liberation Sans" w:hAnsi="Liberation Sans" w:eastAsia="Liberation Sans" w:cs="Liberation Sans"/>
      <w:sz w:val="34"/>
    </w:rPr>
  </w:style>
  <w:style w:type="character" w:styleId="17">
    <w:name w:val="Heading 2 Char"/>
    <w:basedOn w:val="755"/>
    <w:link w:val="16"/>
    <w:uiPriority w:val="9"/>
    <w:rPr>
      <w:rFonts w:ascii="Liberation Sans" w:hAnsi="Liberation Sans" w:eastAsia="Liberation Sans" w:cs="Liberation Sans"/>
      <w:sz w:val="34"/>
    </w:rPr>
  </w:style>
  <w:style w:type="paragraph" w:styleId="18">
    <w:name w:val="Heading 3"/>
    <w:basedOn w:val="754"/>
    <w:next w:val="754"/>
    <w:link w:val="19"/>
    <w:uiPriority w:val="9"/>
    <w:unhideWhenUsed/>
    <w:qFormat/>
    <w:pPr>
      <w:keepLines/>
      <w:keepNext/>
      <w:spacing w:before="320" w:after="200"/>
      <w:outlineLvl w:val="2"/>
    </w:pPr>
    <w:rPr>
      <w:rFonts w:ascii="Liberation Sans" w:hAnsi="Liberation Sans" w:eastAsia="Liberation Sans" w:cs="Liberation Sans"/>
      <w:sz w:val="30"/>
      <w:szCs w:val="30"/>
    </w:rPr>
  </w:style>
  <w:style w:type="character" w:styleId="19">
    <w:name w:val="Heading 3 Char"/>
    <w:basedOn w:val="755"/>
    <w:link w:val="18"/>
    <w:uiPriority w:val="9"/>
    <w:rPr>
      <w:rFonts w:ascii="Liberation Sans" w:hAnsi="Liberation Sans" w:eastAsia="Liberation Sans" w:cs="Liberation Sans"/>
      <w:sz w:val="30"/>
      <w:szCs w:val="30"/>
    </w:rPr>
  </w:style>
  <w:style w:type="paragraph" w:styleId="20">
    <w:name w:val="Heading 4"/>
    <w:basedOn w:val="754"/>
    <w:next w:val="754"/>
    <w:link w:val="21"/>
    <w:uiPriority w:val="9"/>
    <w:unhideWhenUsed/>
    <w:qFormat/>
    <w:pPr>
      <w:keepLines/>
      <w:keepNext/>
      <w:spacing w:before="320" w:after="200"/>
      <w:outlineLvl w:val="3"/>
    </w:pPr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21">
    <w:name w:val="Heading 4 Char"/>
    <w:basedOn w:val="755"/>
    <w:link w:val="20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paragraph" w:styleId="22">
    <w:name w:val="Heading 5"/>
    <w:basedOn w:val="754"/>
    <w:next w:val="754"/>
    <w:link w:val="23"/>
    <w:uiPriority w:val="9"/>
    <w:unhideWhenUsed/>
    <w:qFormat/>
    <w:pPr>
      <w:keepLines/>
      <w:keepNext/>
      <w:spacing w:before="320" w:after="200"/>
      <w:outlineLvl w:val="4"/>
    </w:pPr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23">
    <w:name w:val="Heading 5 Char"/>
    <w:basedOn w:val="755"/>
    <w:link w:val="22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paragraph" w:styleId="24">
    <w:name w:val="Heading 6"/>
    <w:basedOn w:val="754"/>
    <w:next w:val="754"/>
    <w:link w:val="25"/>
    <w:uiPriority w:val="9"/>
    <w:unhideWhenUsed/>
    <w:qFormat/>
    <w:pPr>
      <w:keepLines/>
      <w:keepNext/>
      <w:spacing w:before="320" w:after="200"/>
      <w:outlineLvl w:val="5"/>
    </w:pPr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25">
    <w:name w:val="Heading 6 Char"/>
    <w:basedOn w:val="755"/>
    <w:link w:val="24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paragraph" w:styleId="26">
    <w:name w:val="Heading 7"/>
    <w:basedOn w:val="754"/>
    <w:next w:val="754"/>
    <w:link w:val="27"/>
    <w:uiPriority w:val="9"/>
    <w:unhideWhenUsed/>
    <w:qFormat/>
    <w:pPr>
      <w:keepLines/>
      <w:keepNext/>
      <w:spacing w:before="320" w:after="200"/>
      <w:outlineLvl w:val="6"/>
    </w:pPr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27">
    <w:name w:val="Heading 7 Char"/>
    <w:basedOn w:val="755"/>
    <w:link w:val="26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paragraph" w:styleId="28">
    <w:name w:val="Heading 8"/>
    <w:basedOn w:val="754"/>
    <w:next w:val="754"/>
    <w:link w:val="29"/>
    <w:uiPriority w:val="9"/>
    <w:unhideWhenUsed/>
    <w:qFormat/>
    <w:pPr>
      <w:keepLines/>
      <w:keepNext/>
      <w:spacing w:before="320" w:after="200"/>
      <w:outlineLvl w:val="7"/>
    </w:pPr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29">
    <w:name w:val="Heading 8 Char"/>
    <w:basedOn w:val="755"/>
    <w:link w:val="28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paragraph" w:styleId="30">
    <w:name w:val="Heading 9"/>
    <w:basedOn w:val="754"/>
    <w:next w:val="754"/>
    <w:link w:val="31"/>
    <w:uiPriority w:val="9"/>
    <w:unhideWhenUsed/>
    <w:qFormat/>
    <w:pPr>
      <w:keepLines/>
      <w:keepNext/>
      <w:spacing w:before="320" w:after="20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31">
    <w:name w:val="Heading 9 Char"/>
    <w:basedOn w:val="755"/>
    <w:link w:val="30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paragraph" w:styleId="34">
    <w:name w:val="No Spacing"/>
    <w:uiPriority w:val="1"/>
    <w:qFormat/>
    <w:pPr>
      <w:spacing w:before="0" w:after="0" w:line="240" w:lineRule="auto"/>
    </w:pPr>
  </w:style>
  <w:style w:type="paragraph" w:styleId="35">
    <w:name w:val="Title"/>
    <w:basedOn w:val="754"/>
    <w:next w:val="754"/>
    <w:link w:val="36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6">
    <w:name w:val="Title Char"/>
    <w:basedOn w:val="755"/>
    <w:link w:val="35"/>
    <w:uiPriority w:val="10"/>
    <w:rPr>
      <w:sz w:val="48"/>
      <w:szCs w:val="48"/>
    </w:rPr>
  </w:style>
  <w:style w:type="paragraph" w:styleId="37">
    <w:name w:val="Subtitle"/>
    <w:basedOn w:val="754"/>
    <w:next w:val="754"/>
    <w:link w:val="38"/>
    <w:uiPriority w:val="11"/>
    <w:qFormat/>
    <w:pPr>
      <w:spacing w:before="200" w:after="200"/>
    </w:pPr>
    <w:rPr>
      <w:sz w:val="24"/>
      <w:szCs w:val="24"/>
    </w:rPr>
  </w:style>
  <w:style w:type="character" w:styleId="38">
    <w:name w:val="Subtitle Char"/>
    <w:basedOn w:val="755"/>
    <w:link w:val="37"/>
    <w:uiPriority w:val="11"/>
    <w:rPr>
      <w:sz w:val="24"/>
      <w:szCs w:val="24"/>
    </w:rPr>
  </w:style>
  <w:style w:type="paragraph" w:styleId="39">
    <w:name w:val="Quote"/>
    <w:basedOn w:val="754"/>
    <w:next w:val="754"/>
    <w:link w:val="40"/>
    <w:uiPriority w:val="29"/>
    <w:qFormat/>
    <w:pPr>
      <w:ind w:left="720" w:right="720"/>
    </w:pPr>
    <w:rPr>
      <w:i/>
    </w:rPr>
  </w:style>
  <w:style w:type="character" w:styleId="40">
    <w:name w:val="Quote Char"/>
    <w:link w:val="39"/>
    <w:uiPriority w:val="29"/>
    <w:rPr>
      <w:i/>
    </w:rPr>
  </w:style>
  <w:style w:type="paragraph" w:styleId="41">
    <w:name w:val="Intense Quote"/>
    <w:basedOn w:val="754"/>
    <w:next w:val="754"/>
    <w:link w:val="42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2">
    <w:name w:val="Intense Quote Char"/>
    <w:link w:val="41"/>
    <w:uiPriority w:val="30"/>
    <w:rPr>
      <w:i/>
    </w:rPr>
  </w:style>
  <w:style w:type="character" w:styleId="44">
    <w:name w:val="Header Char"/>
    <w:basedOn w:val="755"/>
    <w:link w:val="764"/>
    <w:uiPriority w:val="99"/>
  </w:style>
  <w:style w:type="character" w:styleId="46">
    <w:name w:val="Footer Char"/>
    <w:basedOn w:val="755"/>
    <w:link w:val="760"/>
    <w:uiPriority w:val="99"/>
  </w:style>
  <w:style w:type="character" w:styleId="48">
    <w:name w:val="Caption Char"/>
    <w:basedOn w:val="755"/>
    <w:link w:val="779"/>
    <w:uiPriority w:val="35"/>
    <w:rPr>
      <w:b/>
      <w:bCs/>
      <w:color w:val="4f81bd" w:themeColor="accent1"/>
      <w:sz w:val="18"/>
      <w:szCs w:val="18"/>
    </w:rPr>
  </w:style>
  <w:style w:type="table" w:styleId="49">
    <w:name w:val="Table Grid"/>
    <w:basedOn w:val="756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Table Grid Light"/>
    <w:basedOn w:val="756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1">
    <w:name w:val="Plain Table 1"/>
    <w:basedOn w:val="756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52">
    <w:name w:val="Plain Table 2"/>
    <w:basedOn w:val="756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53">
    <w:name w:val="Plain Table 3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4">
    <w:name w:val="Plain Table 4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5">
    <w:name w:val="Plain Table 5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6">
    <w:name w:val="Grid Table 1 Light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1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2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3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4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5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1 Light - Accent 6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3">
    <w:name w:val="Grid Table 2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1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2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3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4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5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2 - Accent 6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1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2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3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4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5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3 - Accent 6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">
    <w:name w:val="Grid Table 4"/>
    <w:basedOn w:val="75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8">
    <w:name w:val="Grid Table 4 - Accent 1"/>
    <w:basedOn w:val="75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9">
    <w:name w:val="Grid Table 4 - Accent 2"/>
    <w:basedOn w:val="75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0">
    <w:name w:val="Grid Table 4 - Accent 3"/>
    <w:basedOn w:val="75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1">
    <w:name w:val="Grid Table 4 - Accent 4"/>
    <w:basedOn w:val="75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2">
    <w:name w:val="Grid Table 4 - Accent 5"/>
    <w:basedOn w:val="75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3">
    <w:name w:val="Grid Table 4 - Accent 6"/>
    <w:basedOn w:val="75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4">
    <w:name w:val="Grid Table 5 Dark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5">
    <w:name w:val="Grid Table 5 Dark- Accent 1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2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7">
    <w:name w:val="Grid Table 5 Dark - Accent 3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8">
    <w:name w:val="Grid Table 5 Dark- Accent 4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5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90">
    <w:name w:val="Grid Table 5 Dark - Accent 6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1">
    <w:name w:val="Grid Table 6 Colorful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Liberation Sans" w:hAnsi="Liberation Sans"/>
        <w:color w:val="404040" w:themeColor="text1" w:themeTint="80" w:themeShade="95"/>
        <w:sz w:val="22"/>
      </w:rPr>
    </w:tblStylePr>
  </w:style>
  <w:style w:type="table" w:styleId="92">
    <w:name w:val="Grid Table 6 Colorful - Accent 1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Liberation Sans" w:hAnsi="Liberation Sans"/>
        <w:color w:val="404040" w:themeColor="accent1" w:themeTint="80" w:themeShade="95"/>
        <w:sz w:val="22"/>
      </w:rPr>
    </w:tblStylePr>
  </w:style>
  <w:style w:type="table" w:styleId="93">
    <w:name w:val="Grid Table 6 Colorful - Accent 2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Liberation Sans" w:hAnsi="Liberation Sans"/>
        <w:color w:val="404040" w:themeColor="accent2" w:themeTint="97" w:themeShade="95"/>
        <w:sz w:val="22"/>
      </w:rPr>
    </w:tblStylePr>
  </w:style>
  <w:style w:type="table" w:styleId="94">
    <w:name w:val="Grid Table 6 Colorful - Accent 3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Liberation Sans" w:hAnsi="Liberation Sans"/>
        <w:color w:val="404040" w:themeColor="accent3" w:themeTint="FE" w:themeShade="95"/>
        <w:sz w:val="22"/>
      </w:rPr>
    </w:tblStylePr>
  </w:style>
  <w:style w:type="table" w:styleId="95">
    <w:name w:val="Grid Table 6 Colorful - Accent 4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Liberation Sans" w:hAnsi="Liberation Sans"/>
        <w:color w:val="404040" w:themeColor="accent4" w:themeTint="9A" w:themeShade="95"/>
        <w:sz w:val="22"/>
      </w:rPr>
    </w:tblStylePr>
  </w:style>
  <w:style w:type="table" w:styleId="96">
    <w:name w:val="Grid Table 6 Colorful - Accent 5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97">
    <w:name w:val="Grid Table 6 Colorful - Accent 6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98">
    <w:name w:val="Grid Table 7 Colorful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1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3e70a3" w:themeColor="accent1" w:themeTint="80" w:themeShade="95"/>
        <w:sz w:val="22"/>
      </w:rPr>
    </w:tblStylePr>
    <w:tblStylePr w:type="firstCol">
      <w:rPr>
        <w:rFonts w:ascii="Liberation Sans" w:hAnsi="Liberation Sans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2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3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5c702f" w:themeColor="accent3" w:themeTint="FE" w:themeShade="95"/>
        <w:sz w:val="22"/>
      </w:rPr>
    </w:tblStylePr>
    <w:tblStylePr w:type="firstCol">
      <w:rPr>
        <w:rFonts w:ascii="Liberation Sans" w:hAnsi="Liberation Sans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Liberation Sans" w:hAnsi="Liberation Sans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4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5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7" w:themeColor="accent5" w:themeShade="95"/>
        <w:sz w:val="22"/>
      </w:rPr>
    </w:tblStylePr>
    <w:tblStylePr w:type="firstCol">
      <w:rPr>
        <w:rFonts w:ascii="Liberation Sans" w:hAnsi="Liberation Sans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4">
    <w:name w:val="Grid Table 7 Colorful - Accent 6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05307" w:themeColor="accent6" w:themeShade="95"/>
        <w:sz w:val="22"/>
      </w:rPr>
    </w:tblStylePr>
    <w:tblStylePr w:type="firstCol">
      <w:rPr>
        <w:rFonts w:ascii="Liberation Sans" w:hAnsi="Liberation Sans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5">
    <w:name w:val="List Table 1 Light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1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2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3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4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5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1 Light - Accent 6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2">
    <w:name w:val="List Table 2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3">
    <w:name w:val="List Table 2 - Accent 1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4">
    <w:name w:val="List Table 2 - Accent 2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5">
    <w:name w:val="List Table 2 - Accent 3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6">
    <w:name w:val="List Table 2 - Accent 4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7">
    <w:name w:val="List Table 2 - Accent 5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8">
    <w:name w:val="List Table 2 - Accent 6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9">
    <w:name w:val="List Table 3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1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2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3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4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5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3 - Accent 6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1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2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3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4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5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4 - Accent 6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3">
    <w:name w:val="List Table 5 Dark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4">
    <w:name w:val="List Table 5 Dark - Accent 1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5">
    <w:name w:val="List Table 5 Dark - Accent 2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6">
    <w:name w:val="List Table 5 Dark - Accent 3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7">
    <w:name w:val="List Table 5 Dark - Accent 4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8">
    <w:name w:val="List Table 5 Dark - Accent 5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9">
    <w:name w:val="List Table 5 Dark - Accent 6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40">
    <w:name w:val="List Table 6 Colorful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1">
    <w:name w:val="List Table 6 Colorful - Accent 1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Liberation Sans" w:hAnsi="Liberation Sans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2">
    <w:name w:val="List Table 6 Colorful - Accent 2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3">
    <w:name w:val="List Table 6 Colorful - Accent 3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4">
    <w:name w:val="List Table 6 Colorful - Accent 4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5">
    <w:name w:val="List Table 6 Colorful - Accent 5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6">
    <w:name w:val="List Table 6 Colorful - Accent 6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7">
    <w:name w:val="List Table 7 Colorful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4a4a4a" w:themeColor="text1" w:themeTint="80" w:themeShade="95"/>
        <w:sz w:val="22"/>
      </w:rPr>
    </w:tblStylePr>
  </w:style>
  <w:style w:type="table" w:styleId="148">
    <w:name w:val="List Table 7 Colorful - Accent 1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2a4b71" w:themeColor="accent1" w:themeShade="95"/>
        <w:sz w:val="22"/>
      </w:rPr>
    </w:tblStylePr>
    <w:tblStylePr w:type="firstCol">
      <w:rPr>
        <w:rFonts w:ascii="Liberation Sans" w:hAnsi="Liberation Sans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Liberation Sans" w:hAnsi="Liberation Sans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2a4b71" w:themeColor="accent1" w:themeShade="95"/>
        <w:sz w:val="22"/>
      </w:rPr>
    </w:tblStylePr>
  </w:style>
  <w:style w:type="table" w:styleId="149">
    <w:name w:val="List Table 7 Colorful - Accent 2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9c3a37" w:themeColor="accent2" w:themeTint="97" w:themeShade="95"/>
        <w:sz w:val="22"/>
      </w:rPr>
    </w:tblStylePr>
  </w:style>
  <w:style w:type="table" w:styleId="150">
    <w:name w:val="List Table 7 Colorful - Accent 3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7c983f" w:themeColor="accent3" w:themeTint="98" w:themeShade="95"/>
        <w:sz w:val="22"/>
      </w:rPr>
    </w:tblStylePr>
    <w:tblStylePr w:type="firstCol">
      <w:rPr>
        <w:rFonts w:ascii="Liberation Sans" w:hAnsi="Liberation Sans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Liberation Sans" w:hAnsi="Liberation Sans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7c983f" w:themeColor="accent3" w:themeTint="98" w:themeShade="95"/>
        <w:sz w:val="22"/>
      </w:rPr>
    </w:tblStylePr>
  </w:style>
  <w:style w:type="table" w:styleId="151">
    <w:name w:val="List Table 7 Colorful - Accent 4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664f82" w:themeColor="accent4" w:themeTint="9A" w:themeShade="95"/>
        <w:sz w:val="22"/>
      </w:rPr>
    </w:tblStylePr>
  </w:style>
  <w:style w:type="table" w:styleId="152">
    <w:name w:val="List Table 7 Colorful - Accent 5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338aa0" w:themeColor="accent5" w:themeTint="9A" w:themeShade="95"/>
        <w:sz w:val="22"/>
      </w:rPr>
    </w:tblStylePr>
    <w:tblStylePr w:type="firstCol">
      <w:rPr>
        <w:rFonts w:ascii="Liberation Sans" w:hAnsi="Liberation Sans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338aa0" w:themeColor="accent5" w:themeTint="9A" w:themeShade="95"/>
        <w:sz w:val="22"/>
      </w:rPr>
    </w:tblStylePr>
  </w:style>
  <w:style w:type="table" w:styleId="153">
    <w:name w:val="List Table 7 Colorful - Accent 6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d9680c" w:themeColor="accent6" w:themeTint="98" w:themeShade="95"/>
        <w:sz w:val="22"/>
      </w:rPr>
    </w:tblStylePr>
    <w:tblStylePr w:type="firstCol">
      <w:rPr>
        <w:rFonts w:ascii="Liberation Sans" w:hAnsi="Liberation Sans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Liberation Sans" w:hAnsi="Liberation Sans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d9680c" w:themeColor="accent6" w:themeTint="98" w:themeShade="95"/>
        <w:sz w:val="22"/>
      </w:rPr>
    </w:tblStylePr>
  </w:style>
  <w:style w:type="table" w:styleId="154">
    <w:name w:val="Lined - Accent"/>
    <w:basedOn w:val="75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5">
    <w:name w:val="Lined - Accent 1"/>
    <w:basedOn w:val="75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6">
    <w:name w:val="Lined - Accent 2"/>
    <w:basedOn w:val="75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7">
    <w:name w:val="Lined - Accent 3"/>
    <w:basedOn w:val="75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8">
    <w:name w:val="Lined - Accent 4"/>
    <w:basedOn w:val="75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9">
    <w:name w:val="Lined - Accent 5"/>
    <w:basedOn w:val="75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0">
    <w:name w:val="Lined - Accent 6"/>
    <w:basedOn w:val="75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1">
    <w:name w:val="Bordered &amp; Lined - Accent"/>
    <w:basedOn w:val="75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2">
    <w:name w:val="Bordered &amp; Lined - Accent 1"/>
    <w:basedOn w:val="75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3">
    <w:name w:val="Bordered &amp; Lined - Accent 2"/>
    <w:basedOn w:val="75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4">
    <w:name w:val="Bordered &amp; Lined - Accent 3"/>
    <w:basedOn w:val="75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5">
    <w:name w:val="Bordered &amp; Lined - Accent 4"/>
    <w:basedOn w:val="75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6">
    <w:name w:val="Bordered &amp; Lined - Accent 5"/>
    <w:basedOn w:val="75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7">
    <w:name w:val="Bordered &amp; Lined - Accent 6"/>
    <w:basedOn w:val="75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8">
    <w:name w:val="Bordered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9">
    <w:name w:val="Bordered - Accent 1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70">
    <w:name w:val="Bordered - Accent 2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1">
    <w:name w:val="Bordered - Accent 3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2">
    <w:name w:val="Bordered - Accent 4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3">
    <w:name w:val="Bordered - Accent 5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4">
    <w:name w:val="Bordered - Accent 6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7">
    <w:name w:val="Footnote Text Char"/>
    <w:link w:val="776"/>
    <w:uiPriority w:val="99"/>
    <w:rPr>
      <w:sz w:val="18"/>
    </w:rPr>
  </w:style>
  <w:style w:type="paragraph" w:styleId="179">
    <w:name w:val="endnote text"/>
    <w:basedOn w:val="754"/>
    <w:link w:val="180"/>
    <w:uiPriority w:val="99"/>
    <w:semiHidden/>
    <w:unhideWhenUsed/>
    <w:pPr>
      <w:spacing w:after="0" w:line="240" w:lineRule="auto"/>
    </w:pPr>
    <w:rPr>
      <w:sz w:val="20"/>
    </w:rPr>
  </w:style>
  <w:style w:type="character" w:styleId="180">
    <w:name w:val="Endnote Text Char"/>
    <w:link w:val="179"/>
    <w:uiPriority w:val="99"/>
    <w:rPr>
      <w:sz w:val="20"/>
    </w:rPr>
  </w:style>
  <w:style w:type="character" w:styleId="181">
    <w:name w:val="endnote reference"/>
    <w:basedOn w:val="755"/>
    <w:uiPriority w:val="99"/>
    <w:semiHidden/>
    <w:unhideWhenUsed/>
    <w:rPr>
      <w:vertAlign w:val="superscript"/>
    </w:rPr>
  </w:style>
  <w:style w:type="paragraph" w:styleId="182">
    <w:name w:val="toc 1"/>
    <w:basedOn w:val="754"/>
    <w:next w:val="754"/>
    <w:uiPriority w:val="39"/>
    <w:unhideWhenUsed/>
    <w:pPr>
      <w:ind w:left="0" w:right="0" w:firstLine="0"/>
      <w:spacing w:after="57"/>
    </w:pPr>
  </w:style>
  <w:style w:type="paragraph" w:styleId="183">
    <w:name w:val="toc 2"/>
    <w:basedOn w:val="754"/>
    <w:next w:val="754"/>
    <w:uiPriority w:val="39"/>
    <w:unhideWhenUsed/>
    <w:pPr>
      <w:ind w:left="283" w:right="0" w:firstLine="0"/>
      <w:spacing w:after="57"/>
    </w:pPr>
  </w:style>
  <w:style w:type="paragraph" w:styleId="184">
    <w:name w:val="toc 3"/>
    <w:basedOn w:val="754"/>
    <w:next w:val="754"/>
    <w:uiPriority w:val="39"/>
    <w:unhideWhenUsed/>
    <w:pPr>
      <w:ind w:left="567" w:right="0" w:firstLine="0"/>
      <w:spacing w:after="57"/>
    </w:pPr>
  </w:style>
  <w:style w:type="paragraph" w:styleId="185">
    <w:name w:val="toc 4"/>
    <w:basedOn w:val="754"/>
    <w:next w:val="754"/>
    <w:uiPriority w:val="39"/>
    <w:unhideWhenUsed/>
    <w:pPr>
      <w:ind w:left="850" w:right="0" w:firstLine="0"/>
      <w:spacing w:after="57"/>
    </w:pPr>
  </w:style>
  <w:style w:type="paragraph" w:styleId="186">
    <w:name w:val="toc 5"/>
    <w:basedOn w:val="754"/>
    <w:next w:val="754"/>
    <w:uiPriority w:val="39"/>
    <w:unhideWhenUsed/>
    <w:pPr>
      <w:ind w:left="1134" w:right="0" w:firstLine="0"/>
      <w:spacing w:after="57"/>
    </w:pPr>
  </w:style>
  <w:style w:type="paragraph" w:styleId="187">
    <w:name w:val="toc 6"/>
    <w:basedOn w:val="754"/>
    <w:next w:val="754"/>
    <w:uiPriority w:val="39"/>
    <w:unhideWhenUsed/>
    <w:pPr>
      <w:ind w:left="1417" w:right="0" w:firstLine="0"/>
      <w:spacing w:after="57"/>
    </w:pPr>
  </w:style>
  <w:style w:type="paragraph" w:styleId="188">
    <w:name w:val="toc 7"/>
    <w:basedOn w:val="754"/>
    <w:next w:val="754"/>
    <w:uiPriority w:val="39"/>
    <w:unhideWhenUsed/>
    <w:pPr>
      <w:ind w:left="1701" w:right="0" w:firstLine="0"/>
      <w:spacing w:after="57"/>
    </w:pPr>
  </w:style>
  <w:style w:type="paragraph" w:styleId="189">
    <w:name w:val="toc 8"/>
    <w:basedOn w:val="754"/>
    <w:next w:val="754"/>
    <w:uiPriority w:val="39"/>
    <w:unhideWhenUsed/>
    <w:pPr>
      <w:ind w:left="1984" w:right="0" w:firstLine="0"/>
      <w:spacing w:after="57"/>
    </w:pPr>
  </w:style>
  <w:style w:type="paragraph" w:styleId="190">
    <w:name w:val="toc 9"/>
    <w:basedOn w:val="754"/>
    <w:next w:val="754"/>
    <w:uiPriority w:val="39"/>
    <w:unhideWhenUsed/>
    <w:pPr>
      <w:ind w:left="2268" w:right="0" w:firstLine="0"/>
      <w:spacing w:after="57"/>
    </w:pPr>
  </w:style>
  <w:style w:type="paragraph" w:styleId="191">
    <w:name w:val="TOC Heading"/>
    <w:uiPriority w:val="39"/>
    <w:unhideWhenUsed/>
  </w:style>
  <w:style w:type="paragraph" w:styleId="192">
    <w:name w:val="table of figures"/>
    <w:basedOn w:val="754"/>
    <w:next w:val="754"/>
    <w:uiPriority w:val="99"/>
    <w:unhideWhenUsed/>
    <w:pPr>
      <w:spacing w:after="0" w:afterAutospacing="0"/>
    </w:pPr>
  </w:style>
  <w:style w:type="paragraph" w:styleId="754" w:default="1">
    <w:name w:val="Normal"/>
    <w:qFormat/>
  </w:style>
  <w:style w:type="character" w:styleId="755" w:default="1">
    <w:name w:val="Default Paragraph Font"/>
    <w:uiPriority w:val="1"/>
    <w:semiHidden/>
    <w:unhideWhenUsed/>
  </w:style>
  <w:style w:type="table" w:styleId="756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57" w:default="1">
    <w:name w:val="No List"/>
    <w:uiPriority w:val="99"/>
    <w:semiHidden/>
    <w:unhideWhenUsed/>
  </w:style>
  <w:style w:type="paragraph" w:styleId="758" w:customStyle="1">
    <w:name w:val="ConsPlusNormal"/>
    <w:pPr>
      <w:spacing w:after="0" w:line="240" w:lineRule="auto"/>
      <w:widowControl w:val="off"/>
    </w:pPr>
    <w:rPr>
      <w:rFonts w:ascii="Calibri" w:hAnsi="Calibri" w:eastAsia="Times New Roman" w:cs="Calibri"/>
      <w:szCs w:val="20"/>
      <w:lang w:eastAsia="ru-RU"/>
    </w:rPr>
  </w:style>
  <w:style w:type="paragraph" w:styleId="759" w:customStyle="1">
    <w:name w:val="ConsPlusTitle"/>
    <w:pPr>
      <w:spacing w:after="0" w:line="240" w:lineRule="auto"/>
      <w:widowControl w:val="off"/>
    </w:pPr>
    <w:rPr>
      <w:rFonts w:ascii="Calibri" w:hAnsi="Calibri" w:eastAsia="Times New Roman" w:cs="Calibri"/>
      <w:b/>
      <w:szCs w:val="20"/>
      <w:lang w:eastAsia="ru-RU"/>
    </w:rPr>
  </w:style>
  <w:style w:type="paragraph" w:styleId="760">
    <w:name w:val="Footer"/>
    <w:basedOn w:val="754"/>
    <w:link w:val="761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761" w:customStyle="1">
    <w:name w:val="Нижний колонтитул Знак"/>
    <w:basedOn w:val="755"/>
    <w:link w:val="760"/>
    <w:uiPriority w:val="99"/>
  </w:style>
  <w:style w:type="paragraph" w:styleId="762">
    <w:name w:val="List Paragraph"/>
    <w:basedOn w:val="754"/>
    <w:uiPriority w:val="34"/>
    <w:qFormat/>
    <w:pPr>
      <w:contextualSpacing/>
      <w:ind w:left="720"/>
    </w:pPr>
  </w:style>
  <w:style w:type="paragraph" w:styleId="763">
    <w:name w:val="Normal (Web)"/>
    <w:basedOn w:val="754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764">
    <w:name w:val="Header"/>
    <w:basedOn w:val="754"/>
    <w:link w:val="765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765" w:customStyle="1">
    <w:name w:val="Верхний колонтитул Знак"/>
    <w:basedOn w:val="755"/>
    <w:link w:val="764"/>
    <w:uiPriority w:val="99"/>
  </w:style>
  <w:style w:type="paragraph" w:styleId="766" w:customStyle="1">
    <w:name w:val="dt-p"/>
    <w:basedOn w:val="754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767" w:customStyle="1">
    <w:name w:val="dt-m"/>
    <w:basedOn w:val="755"/>
  </w:style>
  <w:style w:type="character" w:styleId="768">
    <w:name w:val="annotation reference"/>
    <w:basedOn w:val="755"/>
    <w:semiHidden/>
    <w:unhideWhenUsed/>
    <w:rPr>
      <w:sz w:val="16"/>
      <w:szCs w:val="16"/>
    </w:rPr>
  </w:style>
  <w:style w:type="paragraph" w:styleId="769">
    <w:name w:val="annotation text"/>
    <w:basedOn w:val="754"/>
    <w:link w:val="770"/>
    <w:semiHidden/>
    <w:unhideWhenUsed/>
    <w:pPr>
      <w:spacing w:line="240" w:lineRule="auto"/>
    </w:pPr>
    <w:rPr>
      <w:sz w:val="20"/>
      <w:szCs w:val="20"/>
    </w:rPr>
  </w:style>
  <w:style w:type="character" w:styleId="770" w:customStyle="1">
    <w:name w:val="Текст примечания Знак"/>
    <w:basedOn w:val="755"/>
    <w:link w:val="769"/>
    <w:semiHidden/>
    <w:rPr>
      <w:sz w:val="20"/>
      <w:szCs w:val="20"/>
    </w:rPr>
  </w:style>
  <w:style w:type="paragraph" w:styleId="771">
    <w:name w:val="annotation subject"/>
    <w:basedOn w:val="769"/>
    <w:next w:val="769"/>
    <w:link w:val="772"/>
    <w:uiPriority w:val="99"/>
    <w:semiHidden/>
    <w:unhideWhenUsed/>
    <w:rPr>
      <w:b/>
      <w:bCs/>
    </w:rPr>
  </w:style>
  <w:style w:type="character" w:styleId="772" w:customStyle="1">
    <w:name w:val="Тема примечания Знак"/>
    <w:basedOn w:val="770"/>
    <w:link w:val="771"/>
    <w:uiPriority w:val="99"/>
    <w:semiHidden/>
    <w:rPr>
      <w:b/>
      <w:bCs/>
      <w:sz w:val="20"/>
      <w:szCs w:val="20"/>
    </w:rPr>
  </w:style>
  <w:style w:type="paragraph" w:styleId="773">
    <w:name w:val="Balloon Text"/>
    <w:basedOn w:val="754"/>
    <w:link w:val="774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774" w:customStyle="1">
    <w:name w:val="Текст выноски Знак"/>
    <w:basedOn w:val="755"/>
    <w:link w:val="773"/>
    <w:uiPriority w:val="99"/>
    <w:semiHidden/>
    <w:rPr>
      <w:rFonts w:ascii="Segoe UI" w:hAnsi="Segoe UI" w:cs="Segoe UI"/>
      <w:sz w:val="18"/>
      <w:szCs w:val="18"/>
    </w:rPr>
  </w:style>
  <w:style w:type="character" w:styleId="775">
    <w:name w:val="Hyperlink"/>
    <w:basedOn w:val="755"/>
    <w:uiPriority w:val="99"/>
    <w:semiHidden/>
    <w:unhideWhenUsed/>
    <w:rPr>
      <w:color w:val="0000ff"/>
      <w:u w:val="single"/>
    </w:rPr>
  </w:style>
  <w:style w:type="paragraph" w:styleId="776">
    <w:name w:val="footnote text"/>
    <w:basedOn w:val="754"/>
    <w:link w:val="777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777" w:customStyle="1">
    <w:name w:val="Текст сноски Знак"/>
    <w:basedOn w:val="755"/>
    <w:link w:val="776"/>
    <w:uiPriority w:val="99"/>
    <w:semiHidden/>
    <w:rPr>
      <w:sz w:val="20"/>
      <w:szCs w:val="20"/>
    </w:rPr>
  </w:style>
  <w:style w:type="character" w:styleId="778">
    <w:name w:val="footnote reference"/>
    <w:basedOn w:val="755"/>
    <w:uiPriority w:val="99"/>
    <w:semiHidden/>
    <w:unhideWhenUsed/>
    <w:rPr>
      <w:vertAlign w:val="superscript"/>
    </w:rPr>
  </w:style>
  <w:style w:type="paragraph" w:styleId="779">
    <w:name w:val="Caption"/>
    <w:basedOn w:val="754"/>
    <w:next w:val="754"/>
    <w:uiPriority w:val="35"/>
    <w:semiHidden/>
    <w:unhideWhenUsed/>
    <w:qFormat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780">
    <w:name w:val="FollowedHyperlink"/>
    <w:basedOn w:val="755"/>
    <w:uiPriority w:val="99"/>
    <w:semiHidden/>
    <w:unhideWhenUsed/>
    <w:rPr>
      <w:color w:val="800080" w:themeColor="followedHyperlink"/>
      <w:u w:val="single"/>
    </w:rPr>
  </w:style>
  <w:style w:type="paragraph" w:styleId="781">
    <w:name w:val="Body Text Indent 2"/>
    <w:basedOn w:val="754"/>
    <w:link w:val="782"/>
    <w:unhideWhenUsed/>
    <w:pPr>
      <w:ind w:firstLine="709"/>
      <w:jc w:val="both"/>
      <w:spacing w:after="0" w:line="336" w:lineRule="auto"/>
    </w:pPr>
    <w:rPr>
      <w:rFonts w:ascii="Times New Roman" w:hAnsi="Times New Roman" w:eastAsia="SimSun" w:cs="Times New Roman"/>
      <w:sz w:val="28"/>
      <w:szCs w:val="28"/>
      <w:lang w:eastAsia="ru-RU"/>
    </w:rPr>
  </w:style>
  <w:style w:type="character" w:styleId="782" w:customStyle="1">
    <w:name w:val="Основной текст с отступом 2 Знак"/>
    <w:basedOn w:val="755"/>
    <w:link w:val="781"/>
    <w:rPr>
      <w:rFonts w:ascii="Times New Roman" w:hAnsi="Times New Roman" w:eastAsia="SimSun" w:cs="Times New Roman"/>
      <w:sz w:val="28"/>
      <w:szCs w:val="28"/>
      <w:lang w:eastAsia="ru-RU"/>
    </w:rPr>
  </w:style>
  <w:style w:type="paragraph" w:styleId="783">
    <w:name w:val="Body Text"/>
    <w:basedOn w:val="754"/>
    <w:link w:val="784"/>
    <w:uiPriority w:val="99"/>
    <w:unhideWhenUsed/>
    <w:pPr>
      <w:spacing w:after="12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784" w:customStyle="1">
    <w:name w:val="Основной текст Знак"/>
    <w:basedOn w:val="755"/>
    <w:link w:val="783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customXml" Target="../customXml/item1.xml" /><Relationship Id="rId11" Type="http://schemas.openxmlformats.org/officeDocument/2006/relationships/hyperlink" Target="https://rossetimr.ru/zakupki/prav_obesp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566E89-D502-47A2-B04E-D5B1F87E00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>MOESK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fedotychevavs</cp:lastModifiedBy>
  <cp:revision>13</cp:revision>
  <dcterms:created xsi:type="dcterms:W3CDTF">2025-07-01T12:17:00Z</dcterms:created>
  <dcterms:modified xsi:type="dcterms:W3CDTF">2026-04-22T12:48:01Z</dcterms:modified>
</cp:coreProperties>
</file>